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drawing>
          <wp:anchor distT="0" distB="0" distL="114300" distR="0" simplePos="0" relativeHeight="2" behindDoc="0" locked="0" layoutInCell="1" allowOverlap="1">
            <wp:simplePos x="0" y="0"/>
            <wp:positionH relativeFrom="margin">
              <wp:posOffset>5479000</wp:posOffset>
            </wp:positionH>
            <wp:positionV relativeFrom="paragraph">
              <wp:posOffset>0</wp:posOffset>
            </wp:positionV>
            <wp:extent cx="756000" cy="756000"/>
            <wp:effectExtent l="0" t="0" r="0" b="0"/>
            <wp:wrapSquare wrapText="left"/>
            <wp:docPr id="2" name="QR" descr="Codice QR verso giuseppe-testa.pages.dev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.png"/>
                    <pic:cNvPicPr/>
                  </pic:nvPicPr>
                  <pic:blipFill>
                    <a:blip r:embed="rIdQr"/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Giuseppe Testa</w:t>
      </w:r>
    </w:p>
    <w:p>
      <w:pPr>
        <w:pStyle w:val="Subtitle"/>
      </w:pPr>
      <w:r>
        <w:t xml:space="preserve">Digital Content Specialist &amp; Copywriter</w:t>
      </w:r>
    </w:p>
    <w:p>
      <w:r>
        <w:rPr>
          <w:sz w:val="19"/>
        </w:rPr>
        <w:t xml:space="preserve">Mercato San Severino (SA)  |  giovanni689@gmail.com  |  +39 334 871 7496  |  linkedin.com/in/giuseppe-testa-298939328  |  Disponibile da subito · remoto, ibrido o in sede</w:t>
      </w:r>
    </w:p>
    <w:p>
      <w:r>
        <w:rPr>
          <w:sz w:val="19"/>
        </w:rPr>
        <w:t xml:space="preserve">Portfolio con le prove di ogni competenza: </w:t>
      </w:r>
      <w:hyperlink r:id="rIdL2" w:history="1">
        <w:r>
          <w:rPr>
            <w:rStyle w:val="Hyperlink"/>
          </w:rPr>
          <w:t xml:space="preserve">giuseppe-testa.pages.dev</w:t>
        </w:r>
      </w:hyperlink>
      <w:r>
        <w:rPr>
          <w:color w:val="555555"/>
          <w:sz w:val="17"/>
        </w:rPr>
        <w:t xml:space="preserve">  ·  Ogni competenza ha un link alle sue prove</w:t>
      </w:r>
    </w:p>
    <w:p>
      <w:pPr>
        <w:pStyle w:val="Heading1"/>
      </w:pPr>
      <w:r>
        <w:t xml:space="preserve">Profilo</w:t>
      </w:r>
    </w:p>
    <w:p>
      <w:r>
        <w:t xml:space="preserve">Digital Content Specialist e copywriter con 12 anni di esperienza su testate tech nazionali. Per Blazemedia ho firmato oltre 370 articoli SEO e commerciali. Laureando in Scienze della Comunicazione, uso l'IA per creare campagne video, script e strumenti in tempi brevi.</w:t>
      </w:r>
    </w:p>
    <w:p>
      <w:r>
        <w:rPr>
          <w:b/>
          <w:color w:val="B4381D"/>
          <w:sz w:val="18"/>
        </w:rPr>
        <w:t xml:space="preserve">Copywriting &amp; SEO editoriale</w:t>
      </w:r>
      <w:r>
        <w:rPr>
          <w:color w:val="999999"/>
          <w:sz w:val="18"/>
        </w:rPr>
        <w:t xml:space="preserve">  ·  </w:t>
      </w:r>
      <w:r>
        <w:rPr>
          <w:b/>
          <w:color w:val="B4381D"/>
          <w:sz w:val="18"/>
        </w:rPr>
        <w:t xml:space="preserve">Campagne ADV e video AI-driven</w:t>
      </w:r>
      <w:r>
        <w:rPr>
          <w:color w:val="999999"/>
          <w:sz w:val="18"/>
        </w:rPr>
        <w:t xml:space="preserve">  ·  </w:t>
      </w:r>
      <w:r>
        <w:rPr>
          <w:b/>
          <w:color w:val="B4381D"/>
          <w:sz w:val="18"/>
        </w:rPr>
        <w:t xml:space="preserve">Prompt engineering e ricerca sugli LLM</w:t>
      </w:r>
      <w:r>
        <w:rPr>
          <w:color w:val="999999"/>
          <w:sz w:val="18"/>
        </w:rPr>
        <w:t xml:space="preserve">  ·  </w:t>
      </w:r>
      <w:r>
        <w:rPr>
          <w:b/>
          <w:color w:val="B4381D"/>
          <w:sz w:val="18"/>
        </w:rPr>
        <w:t xml:space="preserve">E-commerce strategy</w:t>
      </w:r>
      <w:r>
        <w:rPr>
          <w:color w:val="999999"/>
          <w:sz w:val="18"/>
        </w:rPr>
        <w:t xml:space="preserve">  ·  </w:t>
      </w:r>
      <w:r>
        <w:rPr>
          <w:color w:val="555555"/>
          <w:sz w:val="18"/>
        </w:rPr>
        <w:t xml:space="preserve">Contenuti commerciali e ADV negli articoli guida</w:t>
      </w:r>
      <w:r>
        <w:rPr>
          <w:color w:val="999999"/>
          <w:sz w:val="18"/>
        </w:rPr>
        <w:t xml:space="preserve">  ·  </w:t>
      </w:r>
      <w:r>
        <w:rPr>
          <w:color w:val="555555"/>
          <w:sz w:val="18"/>
        </w:rPr>
        <w:t xml:space="preserve">Content management multicanale</w:t>
      </w:r>
      <w:r>
        <w:rPr>
          <w:color w:val="999999"/>
          <w:sz w:val="18"/>
        </w:rPr>
        <w:t xml:space="preserve">  ·  </w:t>
      </w:r>
      <w:r>
        <w:rPr>
          <w:color w:val="555555"/>
          <w:sz w:val="18"/>
        </w:rPr>
        <w:t xml:space="preserve">Programmazione AI-driven</w:t>
      </w:r>
      <w:r>
        <w:rPr>
          <w:color w:val="999999"/>
          <w:sz w:val="18"/>
        </w:rPr>
        <w:t xml:space="preserve">  ·  </w:t>
      </w:r>
      <w:r>
        <w:rPr>
          <w:color w:val="555555"/>
          <w:sz w:val="18"/>
        </w:rPr>
        <w:t xml:space="preserve">Marketing mix e brand strategy</w:t>
      </w:r>
      <w:r>
        <w:rPr>
          <w:color w:val="999999"/>
          <w:sz w:val="18"/>
        </w:rPr>
        <w:t xml:space="preserve">  ·  </w:t>
      </w:r>
      <w:r>
        <w:rPr>
          <w:color w:val="555555"/>
          <w:sz w:val="18"/>
        </w:rPr>
        <w:t xml:space="preserve">Siti web ed e-commerce</w:t>
      </w:r>
      <w:r>
        <w:rPr>
          <w:color w:val="999999"/>
          <w:sz w:val="18"/>
        </w:rPr>
        <w:t xml:space="preserve">  ·  </w:t>
      </w:r>
      <w:r>
        <w:rPr>
          <w:color w:val="555555"/>
          <w:sz w:val="18"/>
        </w:rPr>
        <w:t xml:space="preserve">Nostalgia marketing (tesi in corso)</w:t>
      </w:r>
    </w:p>
    <w:p>
      <w:pPr>
        <w:pStyle w:val="Heading1"/>
      </w:pPr>
      <w:r>
        <w:t xml:space="preserve">Competenze principali</w:t>
      </w:r>
    </w:p>
    <w:p>
      <w:pPr>
        <w:pStyle w:val="Heading2"/>
        <w:tabs>
          <w:tab w:val="right" w:pos="9638"/>
        </w:tabs>
      </w:pPr>
      <w:r>
        <w:t xml:space="preserve">Copywriting &amp; SEO editoriale</w:t>
      </w:r>
      <w:r>
        <w:tab/>
      </w:r>
      <w:r>
        <w:rPr>
          <w:color w:val="555555"/>
          <w:sz w:val="18"/>
        </w:rPr>
        <w:t xml:space="preserve">12 anni · 6 testate e blog</w:t>
      </w:r>
    </w:p>
    <w:p>
      <w:r>
        <w:t xml:space="preserve">Guide, recensioni e approfondimenti tech ottimizzati SEO, pubblicati su testate nazionali come Punto Informatico e IlSoftware.it.</w:t>
      </w:r>
    </w:p>
    <w:p>
      <w:r>
        <w:rPr>
          <w:b/>
        </w:rPr>
        <w:t xml:space="preserve">Come è maturata: </w:t>
      </w:r>
      <w:r>
        <w:t xml:space="preserve">Dal 2013 su ChimeraRevo, Navigaweb e TurboLab fino alle testate Blazemedia, con oltre 370 articoli.</w:t>
      </w:r>
    </w:p>
    <w:p>
      <w:r>
        <w:rPr>
          <w:b/>
        </w:rPr>
        <w:t xml:space="preserve">Prova: </w:t>
      </w:r>
      <w:r>
        <w:t xml:space="preserve">Oltre 370 articoli firmati per Blazemedia in 56 mesi, 33 revamping di guide storiche; attestato aziendale.</w:t>
      </w:r>
    </w:p>
    <w:p>
      <w:hyperlink r:id="rIdL3" w:history="1">
        <w:r>
          <w:rPr>
            <w:rStyle w:val="Hyperlink"/>
          </w:rPr>
          <w:t xml:space="preserve">Vedi prove e lavori ›</w:t>
        </w:r>
      </w:hyperlink>
      <w:r>
        <w:rPr>
          <w:color w:val="555555"/>
          <w:sz w:val="18"/>
        </w:rPr>
        <w:t xml:space="preserve">  giuseppe-testa.pages.dev/competenze/copywriting-seo.html</w:t>
      </w:r>
    </w:p>
    <w:p>
      <w:pPr>
        <w:pStyle w:val="Heading2"/>
        <w:tabs>
          <w:tab w:val="right" w:pos="9638"/>
        </w:tabs>
      </w:pPr>
      <w:r>
        <w:t xml:space="preserve">Campagne ADV e video AI-driven</w:t>
      </w:r>
      <w:r>
        <w:tab/>
      </w:r>
      <w:r>
        <w:rPr>
          <w:color w:val="555555"/>
          <w:sz w:val="18"/>
        </w:rPr>
        <w:t xml:space="preserve">Progetti universitari e personali</w:t>
      </w:r>
    </w:p>
    <w:p>
      <w:r>
        <w:t xml:space="preserve">Concept, copy e spot video generati con l'IA per sei settori, dal caffè al lusso fino agli smartphone.</w:t>
      </w:r>
    </w:p>
    <w:p>
      <w:r>
        <w:rPr>
          <w:b/>
        </w:rPr>
        <w:t xml:space="preserve">Come è maturata: </w:t>
      </w:r>
      <w:r>
        <w:t xml:space="preserve">Sei spot con Gemini Pro e Google Flow, prompt rifiniti con Claude, montaggio in Canva.</w:t>
      </w:r>
    </w:p>
    <w:p>
      <w:r>
        <w:rPr>
          <w:b/>
        </w:rPr>
        <w:t xml:space="preserve">Prova: </w:t>
      </w:r>
      <w:r>
        <w:t xml:space="preserve">6 spot generati con l'IA; per 5 il sito mostra prima e dopo, da prompt amatoriale a professionale.</w:t>
      </w:r>
    </w:p>
    <w:p>
      <w:hyperlink r:id="rIdL4" w:history="1">
        <w:r>
          <w:rPr>
            <w:rStyle w:val="Hyperlink"/>
          </w:rPr>
          <w:t xml:space="preserve">Vedi prove e lavori ›</w:t>
        </w:r>
      </w:hyperlink>
      <w:r>
        <w:rPr>
          <w:color w:val="555555"/>
          <w:sz w:val="18"/>
        </w:rPr>
        <w:t xml:space="preserve">  giuseppe-testa.pages.dev/competenze/campagne-ai.html</w:t>
      </w:r>
    </w:p>
    <w:p>
      <w:pPr>
        <w:pStyle w:val="Heading2"/>
        <w:tabs>
          <w:tab w:val="right" w:pos="9638"/>
        </w:tabs>
      </w:pPr>
      <w:r>
        <w:t xml:space="preserve">Prompt engineering e ricerca sugli LLM</w:t>
      </w:r>
      <w:r>
        <w:tab/>
      </w:r>
      <w:r>
        <w:rPr>
          <w:color w:val="555555"/>
          <w:sz w:val="18"/>
        </w:rPr>
        <w:t xml:space="preserve">Lavoro e università</w:t>
      </w:r>
    </w:p>
    <w:p>
      <w:r>
        <w:t xml:space="preserve">Prompt per testi, immagini e video con ChatGPT, Claude, Gemini, Midjourney e Google Flow. Ho co-firmato una ricerca che confronta 8 LLM.</w:t>
      </w:r>
    </w:p>
    <w:p>
      <w:r>
        <w:rPr>
          <w:b/>
        </w:rPr>
        <w:t xml:space="preserve">Come è maturata: </w:t>
      </w:r>
      <w:r>
        <w:t xml:space="preserve">Uso quotidiano nel lavoro editoriale; ricerca universitaria su 8 LLM (F1 dal 42,5% all'84,4%).</w:t>
      </w:r>
    </w:p>
    <w:p>
      <w:r>
        <w:rPr>
          <w:b/>
        </w:rPr>
        <w:t xml:space="preserve">Prova: </w:t>
      </w:r>
      <w:r>
        <w:t xml:space="preserve">Co-autore della ricerca su 8 LLM: F1 da 42,5% (Copilot) a 84,4% (Gemini Pro).</w:t>
      </w:r>
    </w:p>
    <w:p>
      <w:hyperlink r:id="rIdL5" w:history="1">
        <w:r>
          <w:rPr>
            <w:rStyle w:val="Hyperlink"/>
          </w:rPr>
          <w:t xml:space="preserve">Vedi prove e lavori ›</w:t>
        </w:r>
      </w:hyperlink>
      <w:r>
        <w:rPr>
          <w:color w:val="555555"/>
          <w:sz w:val="18"/>
        </w:rPr>
        <w:t xml:space="preserve">  giuseppe-testa.pages.dev/competenze/prompt-engineering.html</w:t>
      </w:r>
    </w:p>
    <w:p>
      <w:pPr>
        <w:pStyle w:val="Heading2"/>
        <w:tabs>
          <w:tab w:val="right" w:pos="9638"/>
        </w:tabs>
      </w:pPr>
      <w:r>
        <w:t xml:space="preserve">E-commerce strategy</w:t>
      </w:r>
      <w:r>
        <w:tab/>
      </w:r>
      <w:r>
        <w:rPr>
          <w:color w:val="555555"/>
          <w:sz w:val="18"/>
        </w:rPr>
        <w:t xml:space="preserve">Università · NaturaSnack</w:t>
      </w:r>
    </w:p>
    <w:p>
      <w:r>
        <w:t xml:space="preserve">Analisi dei concorrenti, extended product, campagne di lancio con piano social e KPI, sito per l'e-commerce di snack naturali NaturaSnack.</w:t>
      </w:r>
    </w:p>
    <w:p>
      <w:r>
        <w:rPr>
          <w:b/>
        </w:rPr>
        <w:t xml:space="preserve">Come è maturata: </w:t>
      </w:r>
      <w:r>
        <w:t xml:space="preserve">Corso universitario di E-commerce 2025/2026: progetto NaturaSnack in team di 8, con sito funzionante.</w:t>
      </w:r>
    </w:p>
    <w:p>
      <w:r>
        <w:rPr>
          <w:b/>
        </w:rPr>
        <w:t xml:space="preserve">Prova: </w:t>
      </w:r>
      <w:r>
        <w:t xml:space="preserve">Progetto NaturaSnack: analisi di 3 concorrenti, 2 campagne e sito con ricerca per allergeni e checkout.</w:t>
      </w:r>
    </w:p>
    <w:p>
      <w:hyperlink r:id="rIdL6" w:history="1">
        <w:r>
          <w:rPr>
            <w:rStyle w:val="Hyperlink"/>
          </w:rPr>
          <w:t xml:space="preserve">Vedi prove e lavori ›</w:t>
        </w:r>
      </w:hyperlink>
      <w:r>
        <w:rPr>
          <w:color w:val="555555"/>
          <w:sz w:val="18"/>
        </w:rPr>
        <w:t xml:space="preserve">  giuseppe-testa.pages.dev/competenze/ecommerce.html</w:t>
      </w:r>
    </w:p>
    <w:p>
      <w:pPr>
        <w:pStyle w:val="Heading1"/>
      </w:pPr>
      <w:r>
        <w:t xml:space="preserve">Altre competenze</w:t>
      </w:r>
    </w:p>
    <w:p>
      <w:r>
        <w:rPr>
          <w:b/>
        </w:rPr>
        <w:t xml:space="preserve">Contenuti commerciali e ADV negli articoli guida</w:t>
      </w:r>
      <w:r>
        <w:rPr>
          <w:color w:val="555555"/>
          <w:sz w:val="18"/>
        </w:rPr>
        <w:t xml:space="preserve"> (5 anni · Blazemedia)</w:t>
      </w:r>
      <w:r>
        <w:t xml:space="preserve">: Recensioni, classifiche e confronti con intento commerciale, in cui la proposta d'acquisto è integrata nel contenuto informativo. </w:t>
      </w:r>
      <w:hyperlink r:id="rIdL7" w:history="1">
        <w:r>
          <w:rPr>
            <w:rStyle w:val="Hyperlink"/>
          </w:rPr>
          <w:t xml:space="preserve">Vedi le prove ›</w:t>
        </w:r>
      </w:hyperlink>
    </w:p>
    <w:p>
      <w:r>
        <w:rPr>
          <w:b/>
        </w:rPr>
        <w:t xml:space="preserve">Content management multicanale</w:t>
      </w:r>
      <w:r>
        <w:rPr>
          <w:color w:val="555555"/>
          <w:sz w:val="18"/>
        </w:rPr>
        <w:t xml:space="preserve"> (8 anni · Navigaweb, Blazemedia)</w:t>
      </w:r>
      <w:r>
        <w:t xml:space="preserve">: Piani editoriali multicanale, newsletter, social e LinkedIn, gestione su WordPress. Community management come admin e moderatore, dai forum alle pagine social. </w:t>
      </w:r>
      <w:hyperlink r:id="rIdL8" w:history="1">
        <w:r>
          <w:rPr>
            <w:rStyle w:val="Hyperlink"/>
          </w:rPr>
          <w:t xml:space="preserve">Vedi le prove ›</w:t>
        </w:r>
      </w:hyperlink>
    </w:p>
    <w:p>
      <w:r>
        <w:rPr>
          <w:b/>
        </w:rPr>
        <w:t xml:space="preserve">Programmazione AI-driven</w:t>
      </w:r>
      <w:r>
        <w:rPr>
          <w:color w:val="555555"/>
          <w:sz w:val="18"/>
        </w:rPr>
        <w:t xml:space="preserve"> (Progetti personali e universitari)</w:t>
      </w:r>
      <w:r>
        <w:t xml:space="preserve">: Script Python, programmi desktop e web app sviluppati con l'IA: dalla pipeline di ricerca sugli LLM a un'app Android. </w:t>
      </w:r>
      <w:hyperlink r:id="rIdL9" w:history="1">
        <w:r>
          <w:rPr>
            <w:rStyle w:val="Hyperlink"/>
          </w:rPr>
          <w:t xml:space="preserve">Vedi le prove ›</w:t>
        </w:r>
      </w:hyperlink>
    </w:p>
    <w:p>
      <w:r>
        <w:rPr>
          <w:b/>
        </w:rPr>
        <w:t xml:space="preserve">Marketing mix e brand strategy</w:t>
      </w:r>
      <w:r>
        <w:rPr>
          <w:color w:val="555555"/>
          <w:sz w:val="18"/>
        </w:rPr>
        <w:t xml:space="preserve"> (Università · Giocattoliamo)</w:t>
      </w:r>
      <w:r>
        <w:t xml:space="preserve">: Marketing mix completo per Giocattoliamo, brand di giocattoli in legno: buyer persona, prezzo e campagne. Strumenti: Google Ads, Meta Ads, Google Analytics e Canva. </w:t>
      </w:r>
      <w:hyperlink r:id="rIdL10" w:history="1">
        <w:r>
          <w:rPr>
            <w:rStyle w:val="Hyperlink"/>
          </w:rPr>
          <w:t xml:space="preserve">Vedi le prove ›</w:t>
        </w:r>
      </w:hyperlink>
    </w:p>
    <w:p>
      <w:r>
        <w:rPr>
          <w:b/>
        </w:rPr>
        <w:t xml:space="preserve">Siti web ed e-commerce</w:t>
      </w:r>
      <w:r>
        <w:rPr>
          <w:color w:val="555555"/>
          <w:sz w:val="18"/>
        </w:rPr>
        <w:t xml:space="preserve"> (Università e progetti)</w:t>
      </w:r>
      <w:r>
        <w:t xml:space="preserve">: Siti in HTML, CSS e JavaScript: l'e-commerce NaturaSnack, il magazine tech Tecnologica-mente e questo portfolio. Esperienza WordPress. </w:t>
      </w:r>
      <w:hyperlink r:id="rIdL11" w:history="1">
        <w:r>
          <w:rPr>
            <w:rStyle w:val="Hyperlink"/>
          </w:rPr>
          <w:t xml:space="preserve">Vedi le prove ›</w:t>
        </w:r>
      </w:hyperlink>
    </w:p>
    <w:p>
      <w:r>
        <w:rPr>
          <w:b/>
        </w:rPr>
        <w:t xml:space="preserve">Nostalgia marketing (tesi in corso)</w:t>
      </w:r>
      <w:r>
        <w:rPr>
          <w:color w:val="555555"/>
          <w:sz w:val="18"/>
        </w:rPr>
        <w:t xml:space="preserve"> (Tesi di laurea)</w:t>
      </w:r>
      <w:r>
        <w:t xml:space="preserve">: Tesi su nostalgia vicaria e stile retrò nei consumatori più giovani: perché un passato mai vissuto orienta brand e acquisti. Già applicata nello spot Antica Forneria. </w:t>
      </w:r>
      <w:hyperlink r:id="rIdL12" w:history="1">
        <w:r>
          <w:rPr>
            <w:rStyle w:val="Hyperlink"/>
          </w:rPr>
          <w:t xml:space="preserve">Vedi le prove ›</w:t>
        </w:r>
      </w:hyperlink>
    </w:p>
    <w:p>
      <w:pPr>
        <w:pStyle w:val="Heading1"/>
      </w:pPr>
      <w:r>
        <w:t xml:space="preserve">Esperienza professionale</w:t>
      </w:r>
    </w:p>
    <w:p>
      <w:pPr>
        <w:tabs>
          <w:tab w:val="right" w:pos="9638"/>
        </w:tabs>
        <w:keepNext/>
        <w:spacing w:before="120" w:after="0"/>
      </w:pPr>
      <w:r>
        <w:rPr>
          <w:b/>
        </w:rPr>
        <w:t xml:space="preserve">Digital Content Specialist &amp; Creator · Blazemedia Srl (Punto Informatico, Telefonino.net, Webnews, IlSoftware.it), Roma · da remoto</w:t>
      </w:r>
      <w:r>
        <w:tab/>
      </w:r>
      <w:r>
        <w:rPr>
          <w:color w:val="555555"/>
          <w:sz w:val="19"/>
        </w:rPr>
        <w:t xml:space="preserve">12/2020 – oggi</w:t>
      </w:r>
    </w:p>
    <w:p>
      <w:r>
        <w:t xml:space="preserve">Oltre 370 articoli tra guide, recensioni e classifiche SEO su VPN, sicurezza, hosting e fintech; 33 revamping di guide storiche; piani editoriali multicanale e flussi di lavoro con l'IA.</w:t>
      </w:r>
    </w:p>
    <w:p>
      <w:pPr>
        <w:tabs>
          <w:tab w:val="right" w:pos="9638"/>
        </w:tabs>
        <w:keepNext/>
        <w:spacing w:before="120" w:after="0"/>
      </w:pPr>
      <w:r>
        <w:rPr>
          <w:b/>
        </w:rPr>
        <w:t xml:space="preserve">Digital Content Marketing &amp; Creator · Navigaweb.net, da remoto</w:t>
      </w:r>
      <w:r>
        <w:tab/>
      </w:r>
      <w:r>
        <w:rPr>
          <w:color w:val="555555"/>
          <w:sz w:val="19"/>
        </w:rPr>
        <w:t xml:space="preserve">07/2017 – 09/2024</w:t>
      </w:r>
    </w:p>
    <w:p>
      <w:r>
        <w:t xml:space="preserve">Contenuti e guide tecnologiche, ottimizzazione SEO, gestione su WordPress, newsletter ed email marketing.</w:t>
      </w:r>
    </w:p>
    <w:p>
      <w:pPr>
        <w:tabs>
          <w:tab w:val="right" w:pos="9638"/>
        </w:tabs>
        <w:keepNext/>
        <w:spacing w:before="40" w:after="0"/>
      </w:pPr>
      <w:r>
        <w:rPr>
          <w:b/>
        </w:rPr>
        <w:t xml:space="preserve">Digital Content Creator · WordSmart.it</w:t>
      </w:r>
      <w:r>
        <w:t xml:space="preserve"> · Contenuti editoriali e copywriting per il web.</w:t>
      </w:r>
      <w:r>
        <w:tab/>
      </w:r>
      <w:r>
        <w:rPr>
          <w:color w:val="555555"/>
          <w:sz w:val="19"/>
        </w:rPr>
        <w:t xml:space="preserve">01/2020 – 04/2020</w:t>
      </w:r>
    </w:p>
    <w:p>
      <w:pPr>
        <w:tabs>
          <w:tab w:val="right" w:pos="9638"/>
        </w:tabs>
        <w:keepNext/>
        <w:spacing w:before="40" w:after="0"/>
      </w:pPr>
      <w:r>
        <w:rPr>
          <w:b/>
        </w:rPr>
        <w:t xml:space="preserve">Digital Content Creator · Giardiniblog</w:t>
      </w:r>
      <w:r>
        <w:t xml:space="preserve"> · Articoli e rubriche tematiche.</w:t>
      </w:r>
      <w:r>
        <w:tab/>
      </w:r>
      <w:r>
        <w:rPr>
          <w:color w:val="555555"/>
          <w:sz w:val="19"/>
        </w:rPr>
        <w:t xml:space="preserve">04/2017 – 08/2018</w:t>
      </w:r>
    </w:p>
    <w:p>
      <w:pPr>
        <w:tabs>
          <w:tab w:val="right" w:pos="9638"/>
        </w:tabs>
        <w:keepNext/>
        <w:spacing w:before="40" w:after="0"/>
      </w:pPr>
      <w:r>
        <w:rPr>
          <w:b/>
        </w:rPr>
        <w:t xml:space="preserve">Digital Content Creator · TurboLab.it</w:t>
      </w:r>
      <w:r>
        <w:t xml:space="preserve"> · Guide e approfondimenti tech per la community.</w:t>
      </w:r>
      <w:r>
        <w:tab/>
      </w:r>
      <w:r>
        <w:rPr>
          <w:color w:val="555555"/>
          <w:sz w:val="19"/>
        </w:rPr>
        <w:t xml:space="preserve">07/2017 – 03/2018</w:t>
      </w:r>
    </w:p>
    <w:p>
      <w:pPr>
        <w:tabs>
          <w:tab w:val="right" w:pos="9638"/>
        </w:tabs>
        <w:keepNext/>
        <w:spacing w:before="40" w:after="0"/>
      </w:pPr>
      <w:r>
        <w:rPr>
          <w:b/>
        </w:rPr>
        <w:t xml:space="preserve">Digital Content Creator · ChimeraRevo</w:t>
      </w:r>
      <w:r>
        <w:t xml:space="preserve"> · Guide, recensioni e approfondimenti tecnologici.</w:t>
      </w:r>
      <w:r>
        <w:tab/>
      </w:r>
      <w:r>
        <w:rPr>
          <w:color w:val="555555"/>
          <w:sz w:val="19"/>
        </w:rPr>
        <w:t xml:space="preserve">04/2013 – 01/2017</w:t>
      </w:r>
    </w:p>
    <w:p>
      <w:pPr>
        <w:pStyle w:val="Heading1"/>
      </w:pPr>
      <w:r>
        <w:t xml:space="preserve">Formazione</w:t>
      </w:r>
    </w:p>
    <w:p>
      <w:pPr>
        <w:tabs>
          <w:tab w:val="right" w:pos="9638"/>
        </w:tabs>
        <w:keepNext/>
        <w:spacing w:before="120" w:after="0"/>
      </w:pPr>
      <w:r>
        <w:rPr>
          <w:b/>
        </w:rPr>
        <w:t xml:space="preserve">Laurea in Scienze della Comunicazione (laureando) · Università degli Studi di Salerno</w:t>
      </w:r>
      <w:r>
        <w:tab/>
      </w:r>
      <w:r>
        <w:rPr>
          <w:color w:val="555555"/>
          <w:sz w:val="19"/>
        </w:rPr>
        <w:t xml:space="preserve">2023 – 2026</w:t>
      </w:r>
    </w:p>
    <w:p>
      <w:r>
        <w:t xml:space="preserve">Esami di marketing, e-commerce, advertising e comunicazione digitale. Tesi: «Nostalgia vicaria e stile retrò: un’indagine sui consumatori più giovani» (in corso).</w:t>
      </w:r>
    </w:p>
    <w:p>
      <w:pPr>
        <w:tabs>
          <w:tab w:val="right" w:pos="9638"/>
        </w:tabs>
        <w:keepNext/>
        <w:spacing w:before="120" w:after="0"/>
      </w:pPr>
      <w:r>
        <w:rPr>
          <w:b/>
        </w:rPr>
        <w:t xml:space="preserve">Diploma di maturità scientifica · Liceo Scientifico «Checchia Rispoli», San Severo</w:t>
      </w:r>
      <w:r>
        <w:tab/>
      </w:r>
      <w:r>
        <w:rPr>
          <w:color w:val="555555"/>
          <w:sz w:val="19"/>
        </w:rPr>
        <w:t xml:space="preserve">2003 – 2008</w:t>
      </w:r>
    </w:p>
    <w:p>
      <w:pPr>
        <w:pStyle w:val="Heading1"/>
      </w:pPr>
      <w:r>
        <w:t xml:space="preserve">Lingue</w:t>
      </w:r>
    </w:p>
    <w:p>
      <w:r>
        <w:t xml:space="preserve">Italiano (Madrelingua)  ·  Inglese (B2)  ·  Francese (B1)</w:t>
      </w:r>
    </w:p>
    <w:p>
      <w:pPr>
        <w:pStyle w:val="Heading1"/>
      </w:pPr>
      <w:r>
        <w:t xml:space="preserve">Soft skill</w:t>
      </w:r>
    </w:p>
    <w:p>
      <w:r>
        <w:t xml:space="preserve">Proattività e pensiero critico  ·  Autonomia operativa  ·  Pensiero strategico  ·  Adattabilità creativa  ·  Orientamento ai dati  ·  Passione per startup e innovazione</w:t>
      </w:r>
    </w:p>
    <w:p>
      <w:pPr>
        <w:spacing w:before="120"/>
      </w:pPr>
      <w:r>
        <w:rPr>
          <w:b/>
          <w:sz w:val="19"/>
        </w:rPr>
        <w:t xml:space="preserve">English profile: </w:t>
      </w:r>
      <w:r>
        <w:rPr>
          <w:color w:val="444444"/>
          <w:sz w:val="19"/>
        </w:rPr>
        <w:t xml:space="preserve">Digital content specialist and copywriter with 12 years on national Italian tech publications, including 370+ SEO and commercial articles for Blazemedia. Communication Sciences undergraduate, using AI to build video campaigns, scripts and tools fast.</w:t>
      </w:r>
    </w:p>
    <w:p>
      <w:pPr>
        <w:pStyle w:val="Heading1"/>
      </w:pPr>
      <w:r>
        <w:t xml:space="preserve">Parole chiave</w:t>
      </w:r>
    </w:p>
    <w:p>
      <w:r>
        <w:rPr>
          <w:color w:val="444444"/>
          <w:sz w:val="18"/>
        </w:rPr>
        <w:t xml:space="preserve">copywriting · copywriter · SEO · SEO copywriting · content writing · content editor · articoli · guide · recensioni · WordPress · CMS · GEO · tech writing · content marketing · Google Analytics · Word · Google Docs · IA generativa · generative AI · video advertising · campagne pubblicitarie · spot · prompt per video · prompt per immagini · Canva · creatività · brand advertising · A/B test · tone of voice · AI image generation · Midjourney · Gemini · Google Flow · video editing · montaggio video · GIMP · image editing · Meta Ads · Google Ads · prima e dopo · reference image · coerenza visiva · storyboard · prompt engineering · prompt · LLM · ChatGPT · Claude · Copilot · DeepSeek · intelligenza artificiale · AI · AI workflow · ottimizzazione dei prompt · e-commerce · ecommerce · analisi competitiva · extended product · customer journey · chatbot · newsletter · conversion · omnicanalità · marketplace · social media strategy · Instagram · TikTok · tono di voce · KPI · influencer marketing · Excel · WooCommerce · affiliate marketing · contenuti sponsorizzati · native advertising · call to action · SEO commerciale · advertising · piano editoriale · content management · social media marketing · LinkedIn · email marketing · analytics · community · Microsoft Office · PowerPoint · Google Workspace · community management · community manager · moderazione · forum · social media management · Python · programmazione · scripting · automazione · JavaScript · HTML · CSS · spaCy · app Android · AI-assisted development · data analysis · automation · modelli statistici · Dixon-Coles · data science · desktop app · virtualizzazione · marketing · digital marketing · marketing mix · brand strategy · buyer persona · pricing · posizionamento · copy strategy · budget · piano di lancio · campagne a pagamento · presentazioni · CRM · Salesforce · web design · sito e-commerce · responsive · landing page · UX · nostalgia marketing · consumer behavior · emotional marketing · storytelling · nostalgia vicaria · retro marketing · Gen Z · consumer research</w:t>
      </w:r>
    </w:p>
    <w:p>
      <w:pPr>
        <w:spacing w:before="120"/>
      </w:pPr>
      <w:r>
        <w:rPr>
          <w:color w:val="666666"/>
          <w:sz w:val="16"/>
        </w:rPr>
        <w:t xml:space="preserve">Autorizzo il trattamento dei dati personali contenuti nel mio curriculum vitae ai sensi del D.Lgs. 196/2003 e del Regolamento UE 2016/679 (GDPR).</w:t>
      </w:r>
    </w:p>
    <w:sectPr>
      <w:pgSz w:w="11906" w:h="16838"/>
      <w:pgMar w:top="794" w:right="1077" w:bottom="737" w:left="1077" w:header="567" w:footer="567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>
  <w:docDefaults>
    <w:rPrDefault>
      <w:rPr>
        <w:rFonts w:ascii="Calibri" w:hAnsi="Calibri" w:cs="Calibri" w:eastAsia="Calibri"/>
        <w:sz w:val="20"/>
        <w:szCs w:val="20"/>
        <w:lang w:val="it-IT"/>
      </w:rPr>
    </w:rPrDefault>
    <w:pPrDefault>
      <w:pPr>
        <w:spacing w:after="60" w:line="252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0"/>
    </w:pPr>
    <w:rPr>
      <w:b/>
      <w:sz w:val="48"/>
    </w:rPr>
  </w:style>
  <w:style w:type="paragraph" w:styleId="Subtitle">
    <w:name w:val="Subtitle"/>
    <w:basedOn w:val="Normal"/>
    <w:next w:val="Normal"/>
    <w:qFormat/>
    <w:pPr>
      <w:spacing w:after="60"/>
    </w:pPr>
    <w:rPr>
      <w:b/>
      <w:color w:val="B4381D"/>
      <w:sz w:val="26"/>
    </w:rPr>
  </w:style>
  <w:style w:type="paragraph" w:styleId="Heading1">
    <w:name w:val="heading 1"/>
    <w:basedOn w:val="Normal"/>
    <w:next w:val="Normal"/>
    <w:qFormat/>
    <w:pPr>
      <w:keepNext/>
      <w:spacing w:before="180" w:after="80"/>
      <w:pBdr>
        <w:bottom w:val="single" w:sz="8" w:space="2" w:color="B4381D"/>
      </w:pBdr>
      <w:outlineLvl w:val="0"/>
    </w:pPr>
    <w:rPr>
      <w:b/>
      <w:caps/>
      <w:color w:val="B4381D"/>
      <w:sz w:val="24"/>
    </w:rPr>
  </w:style>
  <w:style w:type="paragraph" w:styleId="Heading2">
    <w:name w:val="heading 2"/>
    <w:basedOn w:val="Normal"/>
    <w:next w:val="Normal"/>
    <w:qFormat/>
    <w:pPr>
      <w:keepNext/>
      <w:spacing w:before="110" w:after="30"/>
      <w:outlineLvl w:val="1"/>
    </w:pPr>
    <w:rPr>
      <w:b/>
      <w:sz w:val="23"/>
    </w:rPr>
  </w:style>
  <w:style w:type="character" w:styleId="Hyperlink">
    <w:name w:val="Hyperlink"/>
    <w:rPr>
      <w:color w:val="1F5F6B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Qr" Type="http://schemas.openxmlformats.org/officeDocument/2006/relationships/image" Target="media/qr.png"/><Relationship Id="rIdL2" Type="http://schemas.openxmlformats.org/officeDocument/2006/relationships/hyperlink" Target="https://giuseppe-testa.pages.dev" TargetMode="External"/><Relationship Id="rIdL3" Type="http://schemas.openxmlformats.org/officeDocument/2006/relationships/hyperlink" Target="https://giuseppe-testa.pages.dev/competenze/copywriting-seo.html" TargetMode="External"/><Relationship Id="rIdL4" Type="http://schemas.openxmlformats.org/officeDocument/2006/relationships/hyperlink" Target="https://giuseppe-testa.pages.dev/competenze/campagne-ai.html" TargetMode="External"/><Relationship Id="rIdL5" Type="http://schemas.openxmlformats.org/officeDocument/2006/relationships/hyperlink" Target="https://giuseppe-testa.pages.dev/competenze/prompt-engineering.html" TargetMode="External"/><Relationship Id="rIdL6" Type="http://schemas.openxmlformats.org/officeDocument/2006/relationships/hyperlink" Target="https://giuseppe-testa.pages.dev/competenze/ecommerce.html" TargetMode="External"/><Relationship Id="rIdL7" Type="http://schemas.openxmlformats.org/officeDocument/2006/relationships/hyperlink" Target="https://giuseppe-testa.pages.dev/competenze/content-commerce.html" TargetMode="External"/><Relationship Id="rIdL8" Type="http://schemas.openxmlformats.org/officeDocument/2006/relationships/hyperlink" Target="https://giuseppe-testa.pages.dev/competenze/content-management.html" TargetMode="External"/><Relationship Id="rIdL9" Type="http://schemas.openxmlformats.org/officeDocument/2006/relationships/hyperlink" Target="https://giuseppe-testa.pages.dev/competenze/programmazione-ai.html" TargetMode="External"/><Relationship Id="rIdL10" Type="http://schemas.openxmlformats.org/officeDocument/2006/relationships/hyperlink" Target="https://giuseppe-testa.pages.dev/competenze/marketing.html" TargetMode="External"/><Relationship Id="rIdL11" Type="http://schemas.openxmlformats.org/officeDocument/2006/relationships/hyperlink" Target="https://giuseppe-testa.pages.dev/competenze/siti-web.html" TargetMode="External"/><Relationship Id="rIdL12" Type="http://schemas.openxmlformats.org/officeDocument/2006/relationships/hyperlink" Target="https://giuseppe-testa.pages.dev/competenze/nostalgia-marketing.html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Giuseppe Testa - Digital Content Specialist &amp; Copywriter</dc:title>
  <dc:creator>Giuseppe Testa</dc:creator>
  <cp:keywords>Copywriting &amp; SEO editoriale, Campagne ADV e video AI-driven, Prompt engineering e ricerca sugli LLM, E-commerce strategy, Contenuti commerciali e ADV negli articoli guida, Content management multicanale, Programmazione AI-driven, Marketing mix e brand strategy, Siti web ed e-commerce, Nostalgia marketing (tesi in corso)</cp:keywords>
  <dc:language>it-IT</dc:language>
</cp:coreProperties>
</file>